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5 Reflections </w:t>
        <w:tab/>
        <w:tab/>
        <w:tab/>
        <w:tab/>
        <w:tab/>
        <w:t xml:space="preserve">Name:______________________</w:t>
      </w:r>
    </w:p>
    <w:p w:rsidR="00000000" w:rsidDel="00000000" w:rsidP="00000000" w:rsidRDefault="00000000" w:rsidRPr="00000000" w14:paraId="0000000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000000"/>
        </w:rPr>
      </w:pPr>
      <w:bookmarkStart w:colFirst="0" w:colLast="0" w:name="_gjdgxs" w:id="0"/>
      <w:bookmarkEnd w:id="0"/>
      <w:r w:rsidDel="00000000" w:rsidR="00000000" w:rsidRPr="00000000">
        <w:rPr>
          <w:rFonts w:ascii="Calibri" w:cs="Calibri" w:eastAsia="Calibri" w:hAnsi="Calibri"/>
          <w:b w:val="1"/>
          <w:color w:val="000000"/>
          <w:rtl w:val="0"/>
        </w:rPr>
        <w:t xml:space="preserve">Use the space below to answer the following:</w:t>
      </w:r>
      <w:r w:rsidDel="00000000" w:rsidR="00000000" w:rsidRPr="00000000">
        <w:rPr>
          <w:rFonts w:ascii="Calibri" w:cs="Calibri" w:eastAsia="Calibri" w:hAnsi="Calibri"/>
          <w:color w:val="000000"/>
          <w:rtl w:val="0"/>
        </w:rPr>
        <w:t xml:space="preserve">  In what ways has learning about the mathematical calculations of probability influenced your thoughts about what kind of game you will be making for the Carnival Tycoon Project? If you have already designed a game, how will your new knowledge help you modify it? Or…What other factors besides mathematical calculations will you need to take into consideration when building your game?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