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Lesson 2 Reflections</w:t>
        <w:tab/>
      </w:r>
      <w:r w:rsidDel="00000000" w:rsidR="00000000" w:rsidRPr="00000000">
        <w:rPr>
          <w:rtl w:val="0"/>
        </w:rPr>
        <w:tab/>
        <w:tab/>
        <w:t xml:space="preserve">Name:_________________________________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STEM Explorer Carnival Tycoon Project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Directions: Answer the following discussion question upon completion of Lesson 2.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Use what you have learned in Lesson 2 to evaluate the following scenario: Jim rolls a 6-sided die 6 times and gets the following results: 1, 3, 3, 5, 6, 1.  He determines two things: 1. The likelihood of rolling a 1 or a 3 on this particular die is higher than the other numbers. And 2. It is not possible to roll a 2 on this particular die. The die must be loaded.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